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51" w:rsidRPr="00842551" w:rsidRDefault="00842551" w:rsidP="00842551">
      <w:pPr>
        <w:jc w:val="center"/>
        <w:rPr>
          <w:b/>
          <w:sz w:val="22"/>
          <w:szCs w:val="22"/>
        </w:rPr>
      </w:pPr>
      <w:r w:rsidRPr="00842551">
        <w:rPr>
          <w:b/>
          <w:sz w:val="22"/>
          <w:szCs w:val="22"/>
        </w:rPr>
        <w:t>MINISTERIO DE AGRICULTURA Y GANADERIA</w:t>
      </w:r>
    </w:p>
    <w:p w:rsidR="00842551" w:rsidRPr="0062249B" w:rsidRDefault="00842551" w:rsidP="00842551">
      <w:pPr>
        <w:jc w:val="center"/>
        <w:rPr>
          <w:b/>
          <w:sz w:val="22"/>
          <w:szCs w:val="22"/>
        </w:rPr>
      </w:pPr>
      <w:r w:rsidRPr="0062249B">
        <w:rPr>
          <w:b/>
          <w:sz w:val="22"/>
          <w:szCs w:val="22"/>
        </w:rPr>
        <w:t xml:space="preserve">DIRECCION GENERAL </w:t>
      </w:r>
      <w:r>
        <w:rPr>
          <w:b/>
          <w:sz w:val="22"/>
          <w:szCs w:val="22"/>
        </w:rPr>
        <w:t>GANADERÍA</w:t>
      </w:r>
    </w:p>
    <w:p w:rsidR="00842551" w:rsidRPr="0062249B" w:rsidRDefault="00842551" w:rsidP="00842551">
      <w:pPr>
        <w:jc w:val="center"/>
        <w:rPr>
          <w:b/>
          <w:sz w:val="22"/>
          <w:szCs w:val="22"/>
        </w:rPr>
      </w:pPr>
      <w:r>
        <w:rPr>
          <w:b/>
          <w:sz w:val="22"/>
          <w:szCs w:val="22"/>
        </w:rPr>
        <w:t>ÁREA DE REGISTRO Y FISCALIZACIÓN VETERINARIA</w:t>
      </w:r>
    </w:p>
    <w:p w:rsidR="00842551" w:rsidRPr="000B554C" w:rsidRDefault="00842551" w:rsidP="00842551">
      <w:pPr>
        <w:jc w:val="center"/>
        <w:rPr>
          <w:rFonts w:ascii="Arial" w:hAnsi="Arial" w:cs="Arial"/>
        </w:rPr>
      </w:pPr>
      <w:r w:rsidRPr="0062249B">
        <w:rPr>
          <w:b/>
          <w:sz w:val="22"/>
          <w:szCs w:val="22"/>
        </w:rPr>
        <w:t xml:space="preserve">SOLICITUD </w:t>
      </w:r>
      <w:r>
        <w:rPr>
          <w:b/>
          <w:sz w:val="22"/>
          <w:szCs w:val="22"/>
        </w:rPr>
        <w:t>DE INSPECCIÓN DE BUENAS PRÁCTICAS DE MANUFACTURA</w:t>
      </w:r>
    </w:p>
    <w:p w:rsidR="00842551" w:rsidRDefault="00842551" w:rsidP="00842551">
      <w:pPr>
        <w:pStyle w:val="Sinespaciado"/>
        <w:rPr>
          <w:rFonts w:ascii="Arial" w:hAnsi="Arial" w:cs="Arial"/>
          <w:sz w:val="24"/>
          <w:szCs w:val="24"/>
        </w:rPr>
      </w:pPr>
    </w:p>
    <w:p w:rsidR="00842551" w:rsidRPr="0062249B" w:rsidRDefault="00842551" w:rsidP="00842551">
      <w:pPr>
        <w:rPr>
          <w:sz w:val="22"/>
          <w:szCs w:val="22"/>
        </w:rPr>
      </w:pPr>
      <w:r>
        <w:rPr>
          <w:sz w:val="22"/>
          <w:szCs w:val="22"/>
        </w:rPr>
        <w:t>Coord. Registro y Fiscalización Veterinaria,</w:t>
      </w:r>
    </w:p>
    <w:p w:rsidR="00842551" w:rsidRPr="0062249B" w:rsidRDefault="00842551" w:rsidP="00842551">
      <w:pPr>
        <w:rPr>
          <w:sz w:val="22"/>
          <w:szCs w:val="22"/>
        </w:rPr>
      </w:pPr>
      <w:r>
        <w:rPr>
          <w:sz w:val="22"/>
          <w:szCs w:val="22"/>
        </w:rPr>
        <w:t>Área de Registro y Fiscalización Veterinaria,</w:t>
      </w:r>
    </w:p>
    <w:p w:rsidR="00842551" w:rsidRPr="0062249B" w:rsidRDefault="00842551" w:rsidP="00842551">
      <w:pPr>
        <w:rPr>
          <w:sz w:val="22"/>
          <w:szCs w:val="22"/>
        </w:rPr>
      </w:pPr>
      <w:r w:rsidRPr="0062249B">
        <w:rPr>
          <w:sz w:val="22"/>
          <w:szCs w:val="22"/>
        </w:rPr>
        <w:t>Ministerio de Agricultura y Ganadería.</w:t>
      </w:r>
    </w:p>
    <w:p w:rsidR="00842551" w:rsidRPr="0062249B" w:rsidRDefault="00842551" w:rsidP="00842551">
      <w:pPr>
        <w:rPr>
          <w:sz w:val="22"/>
          <w:szCs w:val="22"/>
        </w:rPr>
      </w:pPr>
      <w:r>
        <w:rPr>
          <w:sz w:val="22"/>
          <w:szCs w:val="22"/>
        </w:rPr>
        <w:t>Presente,</w:t>
      </w:r>
    </w:p>
    <w:p w:rsidR="00842551" w:rsidRDefault="00842551" w:rsidP="00842551">
      <w:pPr>
        <w:pStyle w:val="Sinespaciado"/>
        <w:rPr>
          <w:rFonts w:ascii="Arial" w:hAnsi="Arial" w:cs="Arial"/>
          <w:sz w:val="24"/>
          <w:szCs w:val="24"/>
        </w:rPr>
      </w:pPr>
    </w:p>
    <w:p w:rsidR="00842551" w:rsidRDefault="00842551" w:rsidP="00842551">
      <w:pPr>
        <w:pStyle w:val="Sinespaciado"/>
        <w:rPr>
          <w:rFonts w:ascii="Arial" w:hAnsi="Arial" w:cs="Arial"/>
          <w:sz w:val="24"/>
          <w:szCs w:val="24"/>
        </w:rPr>
      </w:pPr>
    </w:p>
    <w:p w:rsidR="00842551" w:rsidRPr="00AA63F4" w:rsidRDefault="00842551" w:rsidP="00842551">
      <w:pPr>
        <w:jc w:val="both"/>
        <w:rPr>
          <w:b/>
          <w:sz w:val="22"/>
          <w:szCs w:val="22"/>
        </w:rPr>
      </w:pPr>
      <w:r w:rsidRPr="000B554C">
        <w:rPr>
          <w:sz w:val="22"/>
          <w:szCs w:val="22"/>
        </w:rPr>
        <w:t>Nosotros ____________________________</w:t>
      </w:r>
      <w:r>
        <w:rPr>
          <w:sz w:val="22"/>
          <w:szCs w:val="22"/>
        </w:rPr>
        <w:t xml:space="preserve"> y </w:t>
      </w:r>
      <w:r w:rsidRPr="000B554C">
        <w:rPr>
          <w:sz w:val="22"/>
          <w:szCs w:val="22"/>
        </w:rPr>
        <w:t xml:space="preserve">___________________ </w:t>
      </w:r>
      <w:r>
        <w:rPr>
          <w:sz w:val="22"/>
          <w:szCs w:val="22"/>
        </w:rPr>
        <w:t xml:space="preserve">actuando en calidad de representante legal y regente de la empresa: _________________, </w:t>
      </w:r>
      <w:r w:rsidRPr="000B554C">
        <w:rPr>
          <w:sz w:val="22"/>
          <w:szCs w:val="22"/>
        </w:rPr>
        <w:t xml:space="preserve">con certificado de aprobación </w:t>
      </w:r>
      <w:r>
        <w:rPr>
          <w:sz w:val="22"/>
          <w:szCs w:val="22"/>
        </w:rPr>
        <w:t>de establecimiento N°</w:t>
      </w:r>
      <w:r w:rsidRPr="000B554C">
        <w:rPr>
          <w:sz w:val="22"/>
          <w:szCs w:val="22"/>
        </w:rPr>
        <w:t xml:space="preserve">_________ </w:t>
      </w:r>
      <w:r>
        <w:rPr>
          <w:sz w:val="22"/>
          <w:szCs w:val="22"/>
        </w:rPr>
        <w:t xml:space="preserve">ubicados en </w:t>
      </w:r>
      <w:r w:rsidRPr="000B554C">
        <w:rPr>
          <w:sz w:val="22"/>
          <w:szCs w:val="22"/>
        </w:rPr>
        <w:t>________</w:t>
      </w:r>
      <w:r>
        <w:rPr>
          <w:sz w:val="22"/>
          <w:szCs w:val="22"/>
        </w:rPr>
        <w:t>__________________________________</w:t>
      </w:r>
      <w:r w:rsidRPr="000B554C">
        <w:rPr>
          <w:sz w:val="22"/>
          <w:szCs w:val="22"/>
        </w:rPr>
        <w:t xml:space="preserve"> atentamente solicitamos </w:t>
      </w:r>
      <w:r w:rsidRPr="0062249B">
        <w:rPr>
          <w:sz w:val="22"/>
          <w:szCs w:val="22"/>
        </w:rPr>
        <w:t>a usted</w:t>
      </w:r>
      <w:r>
        <w:rPr>
          <w:sz w:val="22"/>
          <w:szCs w:val="22"/>
        </w:rPr>
        <w:t xml:space="preserve"> establecer una visita inspección al establecimiento para obtener Certificado de Buenas Prácticas de Manufactura, </w:t>
      </w:r>
      <w:r w:rsidRPr="00AA63F4">
        <w:rPr>
          <w:b/>
          <w:sz w:val="22"/>
          <w:szCs w:val="22"/>
        </w:rPr>
        <w:t>ya que contamos con lo establecido en la norma y guía del CAMEVET, del Acuerdo 3 del RTCA 65.0</w:t>
      </w:r>
      <w:bookmarkStart w:id="0" w:name="_GoBack"/>
      <w:bookmarkEnd w:id="0"/>
      <w:r w:rsidRPr="00AA63F4">
        <w:rPr>
          <w:b/>
          <w:sz w:val="22"/>
          <w:szCs w:val="22"/>
        </w:rPr>
        <w:t>5.51:08 de los productos que actualmente fabricamos.</w:t>
      </w:r>
    </w:p>
    <w:p w:rsidR="00842551" w:rsidRDefault="00842551" w:rsidP="00842551">
      <w:pPr>
        <w:jc w:val="both"/>
        <w:rPr>
          <w:sz w:val="22"/>
          <w:szCs w:val="22"/>
        </w:rPr>
      </w:pPr>
    </w:p>
    <w:p w:rsidR="00842551" w:rsidRDefault="00842551" w:rsidP="00842551">
      <w:pPr>
        <w:jc w:val="both"/>
        <w:rPr>
          <w:sz w:val="22"/>
          <w:szCs w:val="22"/>
        </w:rPr>
      </w:pPr>
      <w:r>
        <w:rPr>
          <w:sz w:val="22"/>
          <w:szCs w:val="22"/>
        </w:rPr>
        <w:t xml:space="preserve">Asimismo adjuntamos la siguiente documentación en digital (CD) para ser revisada antes de la inspección: </w:t>
      </w:r>
    </w:p>
    <w:p w:rsidR="00842551" w:rsidRDefault="00842551" w:rsidP="00842551">
      <w:pPr>
        <w:jc w:val="both"/>
        <w:rPr>
          <w:sz w:val="22"/>
          <w:szCs w:val="22"/>
        </w:rPr>
      </w:pPr>
    </w:p>
    <w:p w:rsidR="00842551" w:rsidRDefault="00842551" w:rsidP="00842551">
      <w:pPr>
        <w:jc w:val="both"/>
        <w:rPr>
          <w:sz w:val="22"/>
          <w:szCs w:val="22"/>
        </w:rPr>
      </w:pPr>
      <w:r>
        <w:rPr>
          <w:sz w:val="22"/>
          <w:szCs w:val="22"/>
        </w:rPr>
        <w:t>1.</w:t>
      </w:r>
      <w:r w:rsidRPr="00842551">
        <w:rPr>
          <w:sz w:val="22"/>
          <w:szCs w:val="22"/>
        </w:rPr>
        <w:t xml:space="preserve"> Organización definida, representada en un organig</w:t>
      </w:r>
      <w:r>
        <w:rPr>
          <w:sz w:val="22"/>
          <w:szCs w:val="22"/>
        </w:rPr>
        <w:t>rama conocido y actualizado.</w:t>
      </w:r>
    </w:p>
    <w:p w:rsidR="00842551" w:rsidRDefault="00842551" w:rsidP="00842551">
      <w:pPr>
        <w:jc w:val="both"/>
        <w:rPr>
          <w:sz w:val="22"/>
          <w:szCs w:val="22"/>
        </w:rPr>
      </w:pPr>
      <w:r>
        <w:rPr>
          <w:sz w:val="22"/>
          <w:szCs w:val="22"/>
        </w:rPr>
        <w:t>2.</w:t>
      </w:r>
      <w:r w:rsidRPr="00842551">
        <w:rPr>
          <w:sz w:val="22"/>
          <w:szCs w:val="22"/>
        </w:rPr>
        <w:t xml:space="preserve"> Las responsabilidades individuales deben estar claramente definidas, registradas a través de descripcion</w:t>
      </w:r>
      <w:r>
        <w:rPr>
          <w:sz w:val="22"/>
          <w:szCs w:val="22"/>
        </w:rPr>
        <w:t>es de sus cargos y funciones</w:t>
      </w:r>
    </w:p>
    <w:p w:rsidR="00842551" w:rsidRDefault="00842551" w:rsidP="00842551">
      <w:pPr>
        <w:jc w:val="both"/>
        <w:rPr>
          <w:sz w:val="22"/>
          <w:szCs w:val="22"/>
        </w:rPr>
      </w:pPr>
      <w:r>
        <w:rPr>
          <w:sz w:val="22"/>
          <w:szCs w:val="22"/>
        </w:rPr>
        <w:t xml:space="preserve">3. Número de </w:t>
      </w:r>
      <w:r w:rsidRPr="00842551">
        <w:rPr>
          <w:sz w:val="22"/>
          <w:szCs w:val="22"/>
        </w:rPr>
        <w:t>personal empleado para la fabricación y ni</w:t>
      </w:r>
      <w:r>
        <w:rPr>
          <w:sz w:val="22"/>
          <w:szCs w:val="22"/>
        </w:rPr>
        <w:t>vel educativo de las mismas.</w:t>
      </w:r>
    </w:p>
    <w:p w:rsidR="00842551" w:rsidRDefault="00842551" w:rsidP="00842551">
      <w:pPr>
        <w:jc w:val="both"/>
        <w:rPr>
          <w:sz w:val="22"/>
          <w:szCs w:val="22"/>
        </w:rPr>
      </w:pPr>
      <w:r>
        <w:rPr>
          <w:sz w:val="22"/>
          <w:szCs w:val="22"/>
        </w:rPr>
        <w:t>4.</w:t>
      </w:r>
      <w:r w:rsidRPr="00842551">
        <w:rPr>
          <w:sz w:val="22"/>
          <w:szCs w:val="22"/>
        </w:rPr>
        <w:t xml:space="preserve"> Registro de entrenamiento al personal de Buenas Prácticas de Fabricación y las evalua</w:t>
      </w:r>
      <w:r>
        <w:rPr>
          <w:sz w:val="22"/>
          <w:szCs w:val="22"/>
        </w:rPr>
        <w:t>ciones de ese entrenamiento.</w:t>
      </w:r>
    </w:p>
    <w:p w:rsidR="00842551" w:rsidRDefault="00842551" w:rsidP="00842551">
      <w:pPr>
        <w:jc w:val="both"/>
        <w:rPr>
          <w:sz w:val="22"/>
          <w:szCs w:val="22"/>
        </w:rPr>
      </w:pPr>
      <w:r>
        <w:rPr>
          <w:sz w:val="22"/>
          <w:szCs w:val="22"/>
        </w:rPr>
        <w:t>5.</w:t>
      </w:r>
      <w:r w:rsidRPr="00842551">
        <w:rPr>
          <w:sz w:val="22"/>
          <w:szCs w:val="22"/>
        </w:rPr>
        <w:t xml:space="preserve"> Atribuciones específicas de los empleados en situación de responsabilidad. </w:t>
      </w:r>
      <w:r>
        <w:rPr>
          <w:sz w:val="22"/>
          <w:szCs w:val="22"/>
        </w:rPr>
        <w:t>(</w:t>
      </w:r>
      <w:r w:rsidRPr="00842551">
        <w:rPr>
          <w:sz w:val="22"/>
          <w:szCs w:val="22"/>
        </w:rPr>
        <w:t>Especificar si estas atribuciones pueden ser delegadas y el/la s</w:t>
      </w:r>
      <w:r>
        <w:rPr>
          <w:sz w:val="22"/>
          <w:szCs w:val="22"/>
        </w:rPr>
        <w:t>ustituto/a(s) designados/as.)</w:t>
      </w:r>
    </w:p>
    <w:p w:rsidR="00842551" w:rsidRDefault="00842551" w:rsidP="00842551">
      <w:pPr>
        <w:jc w:val="both"/>
        <w:rPr>
          <w:sz w:val="22"/>
          <w:szCs w:val="22"/>
        </w:rPr>
      </w:pPr>
      <w:r>
        <w:rPr>
          <w:sz w:val="22"/>
          <w:szCs w:val="22"/>
        </w:rPr>
        <w:t>6.</w:t>
      </w:r>
      <w:r w:rsidRPr="00842551">
        <w:rPr>
          <w:sz w:val="22"/>
          <w:szCs w:val="22"/>
        </w:rPr>
        <w:t xml:space="preserve"> Procedimientos escritos de higiene que deben abarcar al personal, instalaciones, equipos, aparatos, materiales de producción y recipientes, los productos de limpieza y desinfección, y cualquier aspecto que pueda constituir fuente de contaminación para los</w:t>
      </w:r>
      <w:r>
        <w:rPr>
          <w:sz w:val="22"/>
          <w:szCs w:val="22"/>
        </w:rPr>
        <w:t xml:space="preserve"> productos que elabora.</w:t>
      </w:r>
    </w:p>
    <w:p w:rsidR="00842551" w:rsidRDefault="00842551" w:rsidP="00842551">
      <w:pPr>
        <w:jc w:val="both"/>
        <w:rPr>
          <w:sz w:val="22"/>
          <w:szCs w:val="22"/>
        </w:rPr>
      </w:pPr>
      <w:r>
        <w:rPr>
          <w:sz w:val="22"/>
          <w:szCs w:val="22"/>
        </w:rPr>
        <w:t>8.</w:t>
      </w:r>
      <w:r w:rsidRPr="00842551">
        <w:rPr>
          <w:sz w:val="22"/>
          <w:szCs w:val="22"/>
        </w:rPr>
        <w:t xml:space="preserve"> Procedimientos para: exámenes médicos de admisión y periódicos; controles de enfermedades, lesiones y alergias específicas; programa de vacunación (si existiera); prevención de contaminación y monitoreo de personas que manipulen agentes biológicos, químicos y físicos que</w:t>
      </w:r>
      <w:r>
        <w:rPr>
          <w:sz w:val="22"/>
          <w:szCs w:val="22"/>
        </w:rPr>
        <w:t xml:space="preserve"> puedan perjudicar la salud.</w:t>
      </w:r>
    </w:p>
    <w:p w:rsidR="00842551" w:rsidRDefault="00842551" w:rsidP="00842551">
      <w:pPr>
        <w:jc w:val="both"/>
        <w:rPr>
          <w:sz w:val="22"/>
          <w:szCs w:val="22"/>
        </w:rPr>
      </w:pPr>
      <w:r>
        <w:rPr>
          <w:sz w:val="22"/>
          <w:szCs w:val="22"/>
        </w:rPr>
        <w:t>9.</w:t>
      </w:r>
      <w:r w:rsidRPr="00842551">
        <w:rPr>
          <w:sz w:val="22"/>
          <w:szCs w:val="22"/>
        </w:rPr>
        <w:t xml:space="preserve"> Procedimientos escritos para caso de incendios o de emergencia con una descripción de la localización de extintores y bocas de agua. Dar número y tipo de extintores.</w:t>
      </w:r>
    </w:p>
    <w:p w:rsidR="00842551" w:rsidRDefault="00842551" w:rsidP="00842551">
      <w:pPr>
        <w:jc w:val="both"/>
        <w:rPr>
          <w:sz w:val="22"/>
          <w:szCs w:val="22"/>
        </w:rPr>
      </w:pPr>
      <w:r w:rsidRPr="00842551">
        <w:rPr>
          <w:sz w:val="22"/>
          <w:szCs w:val="22"/>
        </w:rPr>
        <w:t>10. Especificaciones escritas, aprobadas y acordadas con los proveedores de las materias primas.</w:t>
      </w:r>
    </w:p>
    <w:p w:rsidR="00842551" w:rsidRDefault="00842551" w:rsidP="00842551">
      <w:pPr>
        <w:jc w:val="both"/>
        <w:rPr>
          <w:sz w:val="22"/>
          <w:szCs w:val="22"/>
        </w:rPr>
      </w:pPr>
      <w:r w:rsidRPr="00842551">
        <w:rPr>
          <w:sz w:val="22"/>
          <w:szCs w:val="22"/>
        </w:rPr>
        <w:t>11. Constancia que han cumplido con la Norma para regular calidad de aguas residuales de tipo especial descargadas al alcantarillado sanitario. Acta Nº 1937 punto XIV de Fecha 15 de octubre de 2004</w:t>
      </w:r>
    </w:p>
    <w:p w:rsidR="00842551" w:rsidRDefault="00842551" w:rsidP="00842551">
      <w:pPr>
        <w:jc w:val="both"/>
        <w:rPr>
          <w:sz w:val="22"/>
          <w:szCs w:val="22"/>
        </w:rPr>
      </w:pPr>
      <w:r w:rsidRPr="00842551">
        <w:rPr>
          <w:sz w:val="22"/>
          <w:szCs w:val="22"/>
        </w:rPr>
        <w:t>12. Procedimientos escritos apropiados y actualizados para recoger productos del mercado.</w:t>
      </w:r>
    </w:p>
    <w:p w:rsidR="00842551" w:rsidRDefault="00842551" w:rsidP="00842551">
      <w:pPr>
        <w:ind w:firstLine="3966"/>
        <w:jc w:val="both"/>
        <w:rPr>
          <w:sz w:val="22"/>
          <w:szCs w:val="22"/>
        </w:rPr>
      </w:pPr>
    </w:p>
    <w:p w:rsidR="00842551" w:rsidRDefault="00842551" w:rsidP="00842551">
      <w:pPr>
        <w:rPr>
          <w:sz w:val="22"/>
          <w:szCs w:val="22"/>
        </w:rPr>
      </w:pPr>
      <w:r>
        <w:rPr>
          <w:sz w:val="22"/>
          <w:szCs w:val="22"/>
        </w:rPr>
        <w:t xml:space="preserve">Atentamente, </w:t>
      </w:r>
    </w:p>
    <w:p w:rsidR="00842551" w:rsidRDefault="00842551" w:rsidP="00842551">
      <w:pPr>
        <w:ind w:firstLine="3966"/>
        <w:jc w:val="both"/>
        <w:rPr>
          <w:sz w:val="22"/>
          <w:szCs w:val="22"/>
        </w:rPr>
      </w:pPr>
    </w:p>
    <w:p w:rsidR="00842551" w:rsidRDefault="00842551" w:rsidP="00842551">
      <w:pPr>
        <w:spacing w:before="37" w:line="240" w:lineRule="exact"/>
        <w:ind w:right="66"/>
        <w:rPr>
          <w:rFonts w:ascii="Arial" w:eastAsia="Arial" w:hAnsi="Arial" w:cs="Arial"/>
          <w:spacing w:val="-1"/>
          <w:sz w:val="22"/>
          <w:szCs w:val="22"/>
          <w:lang w:val="es-SV"/>
        </w:rPr>
      </w:pPr>
    </w:p>
    <w:p w:rsidR="00842551" w:rsidRDefault="00842551" w:rsidP="00842551">
      <w:pPr>
        <w:spacing w:before="37" w:line="240" w:lineRule="exact"/>
        <w:ind w:right="66"/>
        <w:rPr>
          <w:rFonts w:ascii="Arial" w:eastAsia="Arial" w:hAnsi="Arial" w:cs="Arial"/>
          <w:spacing w:val="-1"/>
          <w:sz w:val="22"/>
          <w:szCs w:val="22"/>
          <w:lang w:val="es-SV"/>
        </w:rPr>
      </w:pPr>
      <w:r>
        <w:rPr>
          <w:rFonts w:ascii="Arial" w:eastAsia="Arial" w:hAnsi="Arial" w:cs="Arial"/>
          <w:spacing w:val="-1"/>
          <w:sz w:val="22"/>
          <w:szCs w:val="22"/>
          <w:lang w:val="es-SV"/>
        </w:rPr>
        <w:t>_______________________</w:t>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t>__________________________</w:t>
      </w:r>
    </w:p>
    <w:p w:rsidR="00842551" w:rsidRDefault="00842551" w:rsidP="00842551">
      <w:pPr>
        <w:spacing w:before="37" w:line="240" w:lineRule="exact"/>
        <w:ind w:right="66" w:firstLine="708"/>
        <w:rPr>
          <w:rFonts w:ascii="Arial" w:eastAsia="Arial" w:hAnsi="Arial" w:cs="Arial"/>
          <w:spacing w:val="-1"/>
          <w:sz w:val="22"/>
          <w:szCs w:val="22"/>
          <w:lang w:val="es-SV"/>
        </w:rPr>
      </w:pPr>
      <w:r>
        <w:rPr>
          <w:rFonts w:ascii="Arial" w:eastAsia="Arial" w:hAnsi="Arial" w:cs="Arial"/>
          <w:spacing w:val="-1"/>
          <w:sz w:val="22"/>
          <w:szCs w:val="22"/>
          <w:lang w:val="es-SV"/>
        </w:rPr>
        <w:t>Firma y sello</w:t>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t>Firma y sello</w:t>
      </w:r>
    </w:p>
    <w:p w:rsidR="00842551" w:rsidRDefault="00842551" w:rsidP="00842551">
      <w:pPr>
        <w:spacing w:before="37" w:line="240" w:lineRule="exact"/>
        <w:ind w:right="66"/>
        <w:rPr>
          <w:rFonts w:ascii="Arial" w:eastAsia="Arial" w:hAnsi="Arial" w:cs="Arial"/>
          <w:spacing w:val="-1"/>
          <w:sz w:val="22"/>
          <w:szCs w:val="22"/>
          <w:lang w:val="es-SV"/>
        </w:rPr>
      </w:pPr>
      <w:r>
        <w:rPr>
          <w:rFonts w:ascii="Arial" w:eastAsia="Arial" w:hAnsi="Arial" w:cs="Arial"/>
          <w:spacing w:val="-1"/>
          <w:sz w:val="22"/>
          <w:szCs w:val="22"/>
          <w:lang w:val="es-SV"/>
        </w:rPr>
        <w:t xml:space="preserve">  Responsable técnico</w:t>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r>
      <w:r>
        <w:rPr>
          <w:rFonts w:ascii="Arial" w:eastAsia="Arial" w:hAnsi="Arial" w:cs="Arial"/>
          <w:spacing w:val="-1"/>
          <w:sz w:val="22"/>
          <w:szCs w:val="22"/>
          <w:lang w:val="es-SV"/>
        </w:rPr>
        <w:tab/>
        <w:t>Propietario o representante legal</w:t>
      </w:r>
    </w:p>
    <w:sectPr w:rsidR="00842551" w:rsidSect="000B554C">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51"/>
    <w:rsid w:val="00842551"/>
    <w:rsid w:val="00AA63F4"/>
    <w:rsid w:val="00B3628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C5008-AA6C-45FD-92D2-AF94F26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5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2551"/>
    <w:pPr>
      <w:spacing w:after="0" w:line="240" w:lineRule="auto"/>
    </w:pPr>
  </w:style>
  <w:style w:type="table" w:styleId="Tablaconcuadrcula">
    <w:name w:val="Table Grid"/>
    <w:basedOn w:val="Tablanormal"/>
    <w:uiPriority w:val="59"/>
    <w:rsid w:val="0084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Fuentedeprrafopredeter"/>
    <w:rsid w:val="0084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2428</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Importación Veterinaria</dc:creator>
  <cp:keywords/>
  <dc:description/>
  <cp:lastModifiedBy>Importación Veterinaria</cp:lastModifiedBy>
  <cp:revision>2</cp:revision>
  <dcterms:created xsi:type="dcterms:W3CDTF">2015-10-21T21:38:00Z</dcterms:created>
  <dcterms:modified xsi:type="dcterms:W3CDTF">2015-10-22T16:39:00Z</dcterms:modified>
</cp:coreProperties>
</file>